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i w:val="0"/>
          <w:smallCaps w:val="0"/>
          <w:strike w:val="0"/>
          <w:color w:val="000000"/>
          <w:sz w:val="28"/>
          <w:szCs w:val="28"/>
          <w:u w:val="none"/>
          <w:shd w:fill="auto" w:val="clear"/>
          <w:vertAlign w:val="baseline"/>
          <w:rtl w:val="0"/>
        </w:rPr>
        <w:t xml:space="preserve">職 務 経 歴 書</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20xx年xx月xx日現在</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18"/>
          <w:szCs w:val="18"/>
          <w:u w:val="singl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single"/>
          <w:shd w:fill="auto" w:val="clear"/>
          <w:vertAlign w:val="baseline"/>
          <w:rtl w:val="0"/>
        </w:rPr>
        <w:t xml:space="preserve">氏名　○○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■職務要約</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短大卒業後、株式会社○○に新卒で入社し、営業事務として3年間勤めました。</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主な担当業務は、前線で活躍する営業チーム（x名～x名）のサポートです。</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営業員が新規で契約を取った後の発注依頼については、私が一括して受けて対応をしていました。</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商品についての知識を深めて営業員に代わって説明をしたり、時には新商品の提案をすることもあり、営業員とお客さま双方から感謝されることもありました。</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また、同じ部署の営業事務メンバーと積極的に情報交換をし、共通フォーマットを作成して事務処理を標準化するなど、日々効率を上げることに貢献してきました。</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会社の売り上げを支える営業という重要な部門に携わることへの責任感と、日々工夫し続ける根気強さを今後も活かしていきたいと思います。</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■職務経歴</w:t>
      </w:r>
    </w:p>
    <w:tbl>
      <w:tblPr>
        <w:tblStyle w:val="Table1"/>
        <w:tblW w:w="10017.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276"/>
        <w:gridCol w:w="7184"/>
        <w:gridCol w:w="1557"/>
        <w:tblGridChange w:id="0">
          <w:tblGrid>
            <w:gridCol w:w="1276"/>
            <w:gridCol w:w="7184"/>
            <w:gridCol w:w="1557"/>
          </w:tblGrid>
        </w:tblGridChange>
      </w:tblGrid>
      <w:tr>
        <w:trPr>
          <w:trHeight w:val="280" w:hRule="atLeast"/>
        </w:trPr>
        <w:tc>
          <w:tcPr>
            <w:gridSpan w:val="3"/>
            <w:tcBorders>
              <w:top w:color="000000" w:space="0" w:sz="8" w:val="single"/>
              <w:left w:color="000000" w:space="0" w:sz="8" w:val="single"/>
              <w:bottom w:color="000000" w:space="0" w:sz="8" w:val="single"/>
              <w:right w:color="000000" w:space="0" w:sz="8" w:val="single"/>
            </w:tcBorders>
            <w:shd w:fill="f2f2f2" w:val="clear"/>
            <w:tcMar>
              <w:top w:w="80.0" w:type="dxa"/>
              <w:left w:w="80.0" w:type="dxa"/>
              <w:bottom w:w="80.0" w:type="dxa"/>
              <w:right w:w="80.0" w:type="dxa"/>
            </w:tcMar>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sz w:val="22"/>
                <w:szCs w:val="22"/>
                <w:rtl w:val="0"/>
              </w:rPr>
              <w:t xml:space="preserve">20</w:t>
            </w:r>
            <w:r w:rsidDel="00000000" w:rsidR="00000000" w:rsidRPr="00000000">
              <w:rPr>
                <w:rFonts w:ascii="MS Mincho" w:cs="MS Mincho" w:eastAsia="MS Mincho" w:hAnsi="MS Mincho"/>
                <w:b w:val="0"/>
                <w:i w:val="0"/>
                <w:smallCaps w:val="0"/>
                <w:strike w:val="0"/>
                <w:color w:val="000000"/>
                <w:sz w:val="22"/>
                <w:szCs w:val="22"/>
                <w:u w:val="none"/>
                <w:shd w:fill="auto" w:val="clear"/>
                <w:vertAlign w:val="baseline"/>
                <w:rtl w:val="0"/>
              </w:rPr>
              <w:t xml:space="preserve">xx年xx月～20xx年xx月　　株式会社○○○○○○</w:t>
            </w:r>
            <w:r w:rsidDel="00000000" w:rsidR="00000000" w:rsidRPr="00000000">
              <w:rPr>
                <w:rtl w:val="0"/>
              </w:rPr>
            </w:r>
          </w:p>
        </w:tc>
      </w:tr>
      <w:tr>
        <w:trPr>
          <w:trHeight w:val="515" w:hRule="atLeast"/>
        </w:trPr>
        <w:tc>
          <w:tcPr>
            <w:gridSpan w:val="2"/>
            <w:tcBorders>
              <w:top w:color="000000" w:space="0" w:sz="8" w:val="single"/>
              <w:left w:color="000000" w:space="0" w:sz="4" w:val="dotted"/>
              <w:bottom w:color="000000" w:space="0" w:sz="4" w:val="dotted"/>
              <w:right w:color="000000" w:space="0" w:sz="4" w:val="dotted"/>
            </w:tcBorders>
            <w:shd w:fill="ffffff" w:val="clear"/>
            <w:tcMar>
              <w:top w:w="80.0" w:type="dxa"/>
              <w:left w:w="80.0" w:type="dxa"/>
              <w:bottom w:w="80.0" w:type="dxa"/>
              <w:right w:w="80.0" w:type="dxa"/>
            </w:tcM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事業内容：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売上高　：　xxx億円　　　従業員数：　x,xxx人　　　上場：　東証一部上場</w:t>
            </w:r>
            <w:r w:rsidDel="00000000" w:rsidR="00000000" w:rsidRPr="00000000">
              <w:rPr>
                <w:rtl w:val="0"/>
              </w:rPr>
            </w:r>
          </w:p>
        </w:tc>
        <w:tc>
          <w:tcPr>
            <w:tcBorders>
              <w:top w:color="000000" w:space="0" w:sz="8" w:val="single"/>
              <w:left w:color="000000" w:space="0" w:sz="4" w:val="dotted"/>
              <w:bottom w:color="000000" w:space="0" w:sz="4" w:val="dotted"/>
              <w:right w:color="000000" w:space="0" w:sz="4" w:val="dotted"/>
            </w:tcBorders>
            <w:shd w:fill="ffffff" w:val="clear"/>
            <w:tcMar>
              <w:top w:w="80.0" w:type="dxa"/>
              <w:left w:w="80.0" w:type="dxa"/>
              <w:bottom w:w="80.0" w:type="dxa"/>
              <w:right w:w="80.0" w:type="dxa"/>
            </w:tcMar>
            <w:vAlign w:val="cente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正社員</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として勤務</w:t>
            </w:r>
            <w:r w:rsidDel="00000000" w:rsidR="00000000" w:rsidRPr="00000000">
              <w:rPr>
                <w:rtl w:val="0"/>
              </w:rPr>
            </w:r>
          </w:p>
        </w:tc>
      </w:tr>
      <w:tr>
        <w:trPr>
          <w:trHeight w:val="210" w:hRule="atLeast"/>
        </w:trPr>
        <w:tc>
          <w:tcPr>
            <w:vMerge w:val="restart"/>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19xx年xx月</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20xx年xx月</w:t>
            </w:r>
            <w:r w:rsidDel="00000000" w:rsidR="00000000" w:rsidRPr="00000000">
              <w:rPr>
                <w:rtl w:val="0"/>
              </w:rPr>
            </w:r>
          </w:p>
        </w:tc>
        <w:tc>
          <w:tcPr>
            <w:gridSpan w:val="2"/>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営業事務　／　業務</w:t>
            </w:r>
            <w:r w:rsidDel="00000000" w:rsidR="00000000" w:rsidRPr="00000000">
              <w:rPr>
                <w:rtl w:val="0"/>
              </w:rPr>
            </w:r>
          </w:p>
        </w:tc>
      </w:tr>
      <w:tr>
        <w:trPr>
          <w:trHeight w:val="4020" w:hRule="atLeast"/>
        </w:trPr>
        <w:tc>
          <w:tcPr>
            <w:vMerge w:val="continue"/>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center"/>
          </w:tcPr>
          <w:p w:rsidR="00000000" w:rsidDel="00000000" w:rsidP="00000000" w:rsidRDefault="00000000" w:rsidRPr="00000000" w14:paraId="0000001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営業アシスタント　</w:t>
              <w:tab/>
              <w:t xml:space="preserve">営業x名付</w:t>
            </w:r>
          </w:p>
          <w:p w:rsidR="00000000" w:rsidDel="00000000" w:rsidP="00000000" w:rsidRDefault="00000000" w:rsidRPr="00000000" w14:paraId="0000001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国内営業事務</w:t>
              <w:tab/>
              <w:tab/>
              <w:t xml:space="preserve">営業x名付/担当Ｘ社</w:t>
            </w:r>
          </w:p>
          <w:p w:rsidR="00000000" w:rsidDel="00000000" w:rsidP="00000000" w:rsidRDefault="00000000" w:rsidRPr="00000000" w14:paraId="0000001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海外営業事務</w:t>
              <w:tab/>
              <w:tab/>
              <w:t xml:space="preserve">営業x名付/担当Ｘ社</w:t>
            </w:r>
          </w:p>
          <w:p w:rsidR="00000000" w:rsidDel="00000000" w:rsidP="00000000" w:rsidRDefault="00000000" w:rsidRPr="00000000" w14:paraId="0000001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受発注</w:t>
              <w:tab/>
              <w:tab/>
              <w:t xml:space="preserve">商品○○</w:t>
            </w:r>
          </w:p>
          <w:p w:rsidR="00000000" w:rsidDel="00000000" w:rsidP="00000000" w:rsidRDefault="00000000" w:rsidRPr="00000000" w14:paraId="0000002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在庫管理</w:t>
            </w:r>
          </w:p>
          <w:p w:rsidR="00000000" w:rsidDel="00000000" w:rsidP="00000000" w:rsidRDefault="00000000" w:rsidRPr="00000000" w14:paraId="0000002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見積もり書作成</w:t>
            </w:r>
          </w:p>
          <w:p w:rsidR="00000000" w:rsidDel="00000000" w:rsidP="00000000" w:rsidRDefault="00000000" w:rsidRPr="00000000" w14:paraId="0000002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請求書作成</w:t>
            </w:r>
          </w:p>
          <w:p w:rsidR="00000000" w:rsidDel="00000000" w:rsidP="00000000" w:rsidRDefault="00000000" w:rsidRPr="00000000" w14:paraId="0000002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契約書作成</w:t>
            </w:r>
          </w:p>
          <w:p w:rsidR="00000000" w:rsidDel="00000000" w:rsidP="00000000" w:rsidRDefault="00000000" w:rsidRPr="00000000" w14:paraId="0000002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納期管理･調整･交渉</w:t>
            </w:r>
          </w:p>
          <w:p w:rsidR="00000000" w:rsidDel="00000000" w:rsidP="00000000" w:rsidRDefault="00000000" w:rsidRPr="00000000" w14:paraId="0000002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価格条件･契約条件交渉</w:t>
            </w:r>
          </w:p>
          <w:p w:rsidR="00000000" w:rsidDel="00000000" w:rsidP="00000000" w:rsidRDefault="00000000" w:rsidRPr="00000000" w14:paraId="0000002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営業経理(代金回収･入金確認･照合)</w:t>
            </w:r>
          </w:p>
          <w:p w:rsidR="00000000" w:rsidDel="00000000" w:rsidP="00000000" w:rsidRDefault="00000000" w:rsidRPr="00000000" w14:paraId="0000002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クレーム処理</w:t>
            </w:r>
          </w:p>
          <w:p w:rsidR="00000000" w:rsidDel="00000000" w:rsidP="00000000" w:rsidRDefault="00000000" w:rsidRPr="00000000" w14:paraId="0000002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営業数値集計･分析</w:t>
            </w:r>
          </w:p>
        </w:tc>
      </w:tr>
      <w:tr>
        <w:trPr>
          <w:trHeight w:val="210" w:hRule="atLeast"/>
        </w:trPr>
        <w:tc>
          <w:tcPr>
            <w:vMerge w:val="continue"/>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一般事務　／　業務</w:t>
            </w:r>
            <w:r w:rsidDel="00000000" w:rsidR="00000000" w:rsidRPr="00000000">
              <w:rPr>
                <w:rtl w:val="0"/>
              </w:rPr>
            </w:r>
          </w:p>
        </w:tc>
      </w:tr>
      <w:tr>
        <w:trPr>
          <w:trHeight w:val="2870" w:hRule="atLeast"/>
        </w:trPr>
        <w:tc>
          <w:tcPr>
            <w:vMerge w:val="continue"/>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center"/>
          </w:tcPr>
          <w:p w:rsidR="00000000" w:rsidDel="00000000" w:rsidP="00000000" w:rsidRDefault="00000000" w:rsidRPr="00000000" w14:paraId="0000002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伝票整理</w:t>
            </w:r>
          </w:p>
          <w:p w:rsidR="00000000" w:rsidDel="00000000" w:rsidP="00000000" w:rsidRDefault="00000000" w:rsidRPr="00000000" w14:paraId="0000002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備品発注</w:t>
            </w:r>
          </w:p>
          <w:p w:rsidR="00000000" w:rsidDel="00000000" w:rsidP="00000000" w:rsidRDefault="00000000" w:rsidRPr="00000000" w14:paraId="0000003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庶務</w:t>
            </w:r>
          </w:p>
          <w:p w:rsidR="00000000" w:rsidDel="00000000" w:rsidP="00000000" w:rsidRDefault="00000000" w:rsidRPr="00000000" w14:paraId="0000003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経理伝票入力</w:t>
            </w:r>
          </w:p>
          <w:p w:rsidR="00000000" w:rsidDel="00000000" w:rsidP="00000000" w:rsidRDefault="00000000" w:rsidRPr="00000000" w14:paraId="0000003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現金取扱(現金出納帳)</w:t>
            </w:r>
          </w:p>
          <w:p w:rsidR="00000000" w:rsidDel="00000000" w:rsidP="00000000" w:rsidRDefault="00000000" w:rsidRPr="00000000" w14:paraId="0000003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仕訳及び伝票起票 (総勘定元帳･補助簿等)</w:t>
            </w:r>
          </w:p>
          <w:p w:rsidR="00000000" w:rsidDel="00000000" w:rsidP="00000000" w:rsidRDefault="00000000" w:rsidRPr="00000000" w14:paraId="0000003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小切手･手形取扱(現金出納帳･手形帳)</w:t>
            </w:r>
          </w:p>
          <w:p w:rsidR="00000000" w:rsidDel="00000000" w:rsidP="00000000" w:rsidRDefault="00000000" w:rsidRPr="00000000" w14:paraId="0000003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売掛業務 (売上帳･入金消込･残高管理)</w:t>
            </w:r>
          </w:p>
          <w:p w:rsidR="00000000" w:rsidDel="00000000" w:rsidP="00000000" w:rsidRDefault="00000000" w:rsidRPr="00000000" w14:paraId="0000003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買掛業務 (支払手続･仕入帳･残高管理)</w:t>
            </w:r>
          </w:p>
          <w:p w:rsidR="00000000" w:rsidDel="00000000" w:rsidP="00000000" w:rsidRDefault="00000000" w:rsidRPr="00000000" w14:paraId="0000003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請求書発行</w:t>
            </w:r>
          </w:p>
        </w:tc>
      </w:tr>
      <w:tr>
        <w:trPr>
          <w:trHeight w:val="210" w:hRule="atLeast"/>
        </w:trPr>
        <w:tc>
          <w:tcPr>
            <w:vMerge w:val="continue"/>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経理事務　／　業務</w:t>
            </w:r>
            <w:r w:rsidDel="00000000" w:rsidR="00000000" w:rsidRPr="00000000">
              <w:rPr>
                <w:rtl w:val="0"/>
              </w:rPr>
            </w:r>
          </w:p>
        </w:tc>
      </w:tr>
      <w:tr>
        <w:trPr>
          <w:trHeight w:val="1630" w:hRule="atLeast"/>
        </w:trPr>
        <w:tc>
          <w:tcPr>
            <w:vMerge w:val="continue"/>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center"/>
          </w:tcPr>
          <w:p w:rsidR="00000000" w:rsidDel="00000000" w:rsidP="00000000" w:rsidRDefault="00000000" w:rsidRPr="00000000" w14:paraId="0000003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月次決算</w:t>
            </w:r>
          </w:p>
          <w:p w:rsidR="00000000" w:rsidDel="00000000" w:rsidP="00000000" w:rsidRDefault="00000000" w:rsidRPr="00000000" w14:paraId="0000003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年次決算</w:t>
            </w:r>
          </w:p>
          <w:p w:rsidR="00000000" w:rsidDel="00000000" w:rsidP="00000000" w:rsidRDefault="00000000" w:rsidRPr="00000000" w14:paraId="0000003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出納業務・仕訳</w:t>
            </w:r>
          </w:p>
          <w:p w:rsidR="00000000" w:rsidDel="00000000" w:rsidP="00000000" w:rsidRDefault="00000000" w:rsidRPr="00000000" w14:paraId="0000004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連結決算</w:t>
            </w:r>
          </w:p>
          <w:p w:rsidR="00000000" w:rsidDel="00000000" w:rsidP="00000000" w:rsidRDefault="00000000" w:rsidRPr="00000000" w14:paraId="00000041">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試算表･決算書の作成</w:t>
            </w:r>
          </w:p>
          <w:p w:rsidR="00000000" w:rsidDel="00000000" w:rsidP="00000000" w:rsidRDefault="00000000" w:rsidRPr="00000000" w14:paraId="0000004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簿記資格（x級）</w:t>
            </w:r>
          </w:p>
        </w:tc>
      </w:tr>
      <w:tr>
        <w:trPr>
          <w:trHeight w:val="335" w:hRule="atLeast"/>
        </w:trPr>
        <w:tc>
          <w:tcPr>
            <w:vMerge w:val="continue"/>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cente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人事総務事務　／　業務</w:t>
            </w:r>
            <w:r w:rsidDel="00000000" w:rsidR="00000000" w:rsidRPr="00000000">
              <w:rPr>
                <w:rtl w:val="0"/>
              </w:rPr>
            </w:r>
          </w:p>
        </w:tc>
      </w:tr>
      <w:tr>
        <w:trPr>
          <w:trHeight w:val="3460" w:hRule="atLeast"/>
        </w:trPr>
        <w:tc>
          <w:tcPr>
            <w:vMerge w:val="continue"/>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4" w:val="dotted"/>
              <w:left w:color="000000" w:space="0" w:sz="4" w:val="dotted"/>
              <w:bottom w:color="000000" w:space="0" w:sz="4" w:val="dotted"/>
              <w:right w:color="000000" w:space="0" w:sz="4" w:val="dotted"/>
            </w:tcBorders>
            <w:shd w:fill="auto" w:val="clear"/>
            <w:tcMar>
              <w:top w:w="80.0" w:type="dxa"/>
              <w:left w:w="80.0" w:type="dxa"/>
              <w:bottom w:w="80.0" w:type="dxa"/>
              <w:right w:w="80.0" w:type="dxa"/>
            </w:tcMar>
            <w:vAlign w:val="center"/>
          </w:tcPr>
          <w:p w:rsidR="00000000" w:rsidDel="00000000" w:rsidP="00000000" w:rsidRDefault="00000000" w:rsidRPr="00000000" w14:paraId="0000004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給与計算x名分</w:t>
            </w:r>
          </w:p>
          <w:p w:rsidR="00000000" w:rsidDel="00000000" w:rsidP="00000000" w:rsidRDefault="00000000" w:rsidRPr="00000000" w14:paraId="0000004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年末調整x名分</w:t>
            </w:r>
          </w:p>
          <w:p w:rsidR="00000000" w:rsidDel="00000000" w:rsidP="00000000" w:rsidRDefault="00000000" w:rsidRPr="00000000" w14:paraId="0000004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社会保険の手続きx名分</w:t>
            </w:r>
          </w:p>
          <w:p w:rsidR="00000000" w:rsidDel="00000000" w:rsidP="00000000" w:rsidRDefault="00000000" w:rsidRPr="00000000" w14:paraId="0000004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採用事務 （新卒：x名 中途x名）</w:t>
            </w:r>
          </w:p>
          <w:p w:rsidR="00000000" w:rsidDel="00000000" w:rsidP="00000000" w:rsidRDefault="00000000" w:rsidRPr="00000000" w14:paraId="0000004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福利厚生の手配･管理</w:t>
            </w:r>
          </w:p>
          <w:p w:rsidR="00000000" w:rsidDel="00000000" w:rsidP="00000000" w:rsidRDefault="00000000" w:rsidRPr="00000000" w14:paraId="0000004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社員研修･企画/運営</w:t>
            </w:r>
          </w:p>
          <w:p w:rsidR="00000000" w:rsidDel="00000000" w:rsidP="00000000" w:rsidRDefault="00000000" w:rsidRPr="00000000" w14:paraId="0000004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査証申請</w:t>
            </w:r>
          </w:p>
          <w:p w:rsidR="00000000" w:rsidDel="00000000" w:rsidP="00000000" w:rsidRDefault="00000000" w:rsidRPr="00000000" w14:paraId="0000004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人事データ管理</w:t>
            </w:r>
          </w:p>
          <w:p w:rsidR="00000000" w:rsidDel="00000000" w:rsidP="00000000" w:rsidRDefault="00000000" w:rsidRPr="00000000" w14:paraId="0000005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人事制度･給与制度企画立案</w:t>
            </w:r>
          </w:p>
          <w:p w:rsidR="00000000" w:rsidDel="00000000" w:rsidP="00000000" w:rsidRDefault="00000000" w:rsidRPr="00000000" w14:paraId="0000005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ファシリティ･備品購入</w:t>
            </w:r>
          </w:p>
          <w:p w:rsidR="00000000" w:rsidDel="00000000" w:rsidP="00000000" w:rsidRDefault="00000000" w:rsidRPr="00000000" w14:paraId="0000005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行事の運営（年×回 参加者×名）</w:t>
            </w:r>
          </w:p>
          <w:p w:rsidR="00000000" w:rsidDel="00000000" w:rsidP="00000000" w:rsidRDefault="00000000" w:rsidRPr="00000000" w14:paraId="0000005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株主総会</w:t>
            </w:r>
          </w:p>
        </w:tc>
      </w:tr>
    </w:tbl>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■活かせる経験・知識・技術</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＜語学力＞</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英語…電話の取り次ぎ、社内の文書読解、社内メール、日常会話に使用/ビジネス使用通算x年、TOEIC（R）テストx点</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＜使用可能ソフト＞</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Word…社内向け文書の作成、顧客向けのお礼状の作成に使用</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4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（表の挿入、ワードアート・オートシェイプの挿入、段組、差込印刷）</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Excel…月次報告書用の各種集計、営業員ごとの日報とりまとめ、週報作成など</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40"/>
        <w:jc w:val="both"/>
        <w:rPr>
          <w:rFonts w:ascii="MS Mincho" w:cs="MS Mincho" w:eastAsia="MS Mincho" w:hAnsi="MS Mincho"/>
          <w:sz w:val="18"/>
          <w:szCs w:val="18"/>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（オートフィルタ、グラフの作成、ピボットテーブル、V-Lookup、2軸グラフ、</w:t>
      </w: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4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sz w:val="18"/>
          <w:szCs w:val="18"/>
          <w:rtl w:val="0"/>
        </w:rPr>
        <w:t xml:space="preserve">　</w:t>
      </w: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別シートとのデータ共有</w:t>
      </w:r>
      <w:r w:rsidDel="00000000" w:rsidR="00000000" w:rsidRPr="00000000">
        <w:rPr>
          <w:rFonts w:ascii="MS Mincho" w:cs="MS Mincho" w:eastAsia="MS Mincho" w:hAnsi="MS Mincho"/>
          <w:sz w:val="18"/>
          <w:szCs w:val="18"/>
          <w:rtl w:val="0"/>
        </w:rPr>
        <w:t xml:space="preserve">、VBA作成</w:t>
      </w: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など）</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PowerPoint…株主総会資料、顧客向けのプレゼン資料、社内向け資料の作成に使用</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4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（既存資料修正、新規資料作成、アニメーション設定、レイアウト図の作成）</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Access…全国営業所の営業実績の集計に使用</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40"/>
        <w:jc w:val="both"/>
        <w:rPr>
          <w:rFonts w:ascii="MS Mincho" w:cs="MS Mincho" w:eastAsia="MS Mincho" w:hAnsi="MS Mincho"/>
          <w:sz w:val="18"/>
          <w:szCs w:val="18"/>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（データベースへの入力・修正、クエリ設定、データのエクスポート、データベースの新規作成）</w:t>
      </w: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sz w:val="18"/>
          <w:szCs w:val="18"/>
        </w:rPr>
      </w:pPr>
      <w:r w:rsidDel="00000000" w:rsidR="00000000" w:rsidRPr="00000000">
        <w:rPr>
          <w:rFonts w:ascii="MS Mincho" w:cs="MS Mincho" w:eastAsia="MS Mincho" w:hAnsi="MS Mincho"/>
          <w:sz w:val="18"/>
          <w:szCs w:val="18"/>
          <w:rtl w:val="0"/>
        </w:rPr>
        <w:t xml:space="preserve">会計ソフト…勘定奉行、弥生会計、PCA会計、給与関連ソフト(給与奉行等)、その他</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sz w:val="18"/>
          <w:szCs w:val="18"/>
        </w:rPr>
      </w:pPr>
      <w:r w:rsidDel="00000000" w:rsidR="00000000" w:rsidRPr="00000000">
        <w:rPr>
          <w:rFonts w:ascii="MS Mincho" w:cs="MS Mincho" w:eastAsia="MS Mincho" w:hAnsi="MS Mincho"/>
          <w:sz w:val="18"/>
          <w:szCs w:val="18"/>
          <w:rtl w:val="0"/>
        </w:rPr>
        <w:t xml:space="preserve">Illustrator…広告、パンフレットなどのデザイン制作</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sz w:val="18"/>
          <w:szCs w:val="18"/>
        </w:rPr>
      </w:pPr>
      <w:r w:rsidDel="00000000" w:rsidR="00000000" w:rsidRPr="00000000">
        <w:rPr>
          <w:rFonts w:ascii="MS Mincho" w:cs="MS Mincho" w:eastAsia="MS Mincho" w:hAnsi="MS Mincho"/>
          <w:sz w:val="18"/>
          <w:szCs w:val="18"/>
          <w:rtl w:val="0"/>
        </w:rPr>
        <w:t xml:space="preserve">Photoshop…広告、パンフレットなどのデザイン制作</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■資格</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20xx年xx月　　日商簿記　x級</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20xx年xx月　　普通自動車免許</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■自己ＰＲ（箇条書きの場合）</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876300</wp:posOffset>
                </wp:positionH>
                <wp:positionV relativeFrom="paragraph">
                  <wp:posOffset>-10896599</wp:posOffset>
                </wp:positionV>
                <wp:extent cx="960756" cy="652788"/>
                <wp:effectExtent b="0" l="0" r="0" t="0"/>
                <wp:wrapNone/>
                <wp:docPr id="1073741832" name=""/>
                <a:graphic>
                  <a:graphicData uri="http://schemas.microsoft.com/office/word/2010/wordprocessingGroup">
                    <wpg:wgp>
                      <wpg:cNvGrpSpPr/>
                      <wpg:grpSpPr>
                        <a:xfrm>
                          <a:off x="4865622" y="3453606"/>
                          <a:ext cx="960756" cy="652788"/>
                          <a:chOff x="4865622" y="3453606"/>
                          <a:chExt cx="960757" cy="652789"/>
                        </a:xfrm>
                      </wpg:grpSpPr>
                      <wpg:grpSp>
                        <wpg:cNvGrpSpPr/>
                        <wpg:grpSpPr>
                          <a:xfrm>
                            <a:off x="4865622" y="3453606"/>
                            <a:ext cx="960757" cy="652789"/>
                            <a:chOff x="0" y="0"/>
                            <a:chExt cx="960756" cy="652788"/>
                          </a:xfrm>
                        </wpg:grpSpPr>
                        <wps:wsp>
                          <wps:cNvSpPr/>
                          <wps:cNvPr id="3" name="Shape 3"/>
                          <wps:spPr>
                            <a:xfrm>
                              <a:off x="0" y="0"/>
                              <a:ext cx="960750" cy="65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960756" cy="652788"/>
                            </a:xfrm>
                            <a:custGeom>
                              <a:rect b="b" l="l" r="r" t="t"/>
                              <a:pathLst>
                                <a:path extrusionOk="0" h="21600" w="21600">
                                  <a:moveTo>
                                    <a:pt x="3600" y="0"/>
                                  </a:moveTo>
                                  <a:cubicBezTo>
                                    <a:pt x="1612" y="0"/>
                                    <a:pt x="0" y="895"/>
                                    <a:pt x="0" y="2000"/>
                                  </a:cubicBezTo>
                                  <a:lnTo>
                                    <a:pt x="0" y="9998"/>
                                  </a:lnTo>
                                  <a:cubicBezTo>
                                    <a:pt x="0" y="11102"/>
                                    <a:pt x="1612" y="11998"/>
                                    <a:pt x="3600" y="11998"/>
                                  </a:cubicBezTo>
                                  <a:lnTo>
                                    <a:pt x="1185" y="21600"/>
                                  </a:lnTo>
                                  <a:lnTo>
                                    <a:pt x="9000" y="11998"/>
                                  </a:lnTo>
                                  <a:lnTo>
                                    <a:pt x="18000" y="11998"/>
                                  </a:lnTo>
                                  <a:cubicBezTo>
                                    <a:pt x="19988" y="11998"/>
                                    <a:pt x="21600" y="11102"/>
                                    <a:pt x="21600" y="9998"/>
                                  </a:cubicBezTo>
                                  <a:lnTo>
                                    <a:pt x="21600" y="2000"/>
                                  </a:lnTo>
                                  <a:cubicBezTo>
                                    <a:pt x="21600" y="895"/>
                                    <a:pt x="19988" y="0"/>
                                    <a:pt x="18000" y="0"/>
                                  </a:cubicBezTo>
                                  <a:lnTo>
                                    <a:pt x="3600" y="0"/>
                                  </a:lnTo>
                                  <a:close/>
                                </a:path>
                              </a:pathLst>
                            </a:cu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5183" y="13277"/>
                              <a:ext cx="890389" cy="33603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Mincho" w:cs="MS Mincho" w:eastAsia="MS Mincho" w:hAnsi="MS Mincho"/>
                                    <w:b w:val="0"/>
                                    <w:i w:val="0"/>
                                    <w:smallCaps w:val="0"/>
                                    <w:strike w:val="0"/>
                                    <w:color w:val="000000"/>
                                    <w:sz w:val="16"/>
                                    <w:vertAlign w:val="baseline"/>
                                  </w:rPr>
                                  <w:t xml:space="preserve">あまり、限定せずに簡潔に！</w:t>
                                </w:r>
                              </w:p>
                            </w:txbxContent>
                          </wps:txbx>
                          <wps:bodyPr anchorCtr="0" anchor="t" bIns="8875" lIns="8875" spcFirstLastPara="1" rIns="8875" wrap="square" tIns="887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876300</wp:posOffset>
                </wp:positionH>
                <wp:positionV relativeFrom="paragraph">
                  <wp:posOffset>-10896599</wp:posOffset>
                </wp:positionV>
                <wp:extent cx="960756" cy="652788"/>
                <wp:effectExtent b="0" l="0" r="0" t="0"/>
                <wp:wrapNone/>
                <wp:docPr id="107374183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960756" cy="652788"/>
                        </a:xfrm>
                        <a:prstGeom prst="rect"/>
                        <a:ln/>
                      </pic:spPr>
                    </pic:pic>
                  </a:graphicData>
                </a:graphic>
              </wp:anchor>
            </w:drawing>
          </mc:Fallback>
        </mc:AlternateConten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＜業務改善＞</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日々の業務をマニュアル化し、誰でも早い段階から高い水準で業務が進められるように変えました。合わせて業務改善にも取り組み、当初はベテランが行っていた業務を、2年目の1人で担当できるようにすることができました。</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＜後輩の育成＞</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x人の新人を育成しました。基礎的なビジネスマナー、社内外で気をつけること、仕事上のスタンスなど二人三脚で教え、上司からも「安心して任せられる」と言われるようになりました。</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＜調整能力＞</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外部の業者や、社内各部署と積極的にコミュニケーションをして、お互いにとって最善になるよう話し合いを行い、段取りを整えました。相手に合わせて何をどう伝えるかを学ぶことができたと思います。</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＜気配り＞</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チームの業務がスムーズに進むよう、細かいことでも先回りして対応することを大切にしてきました。たとえば、会議の際も予定表から出席者を確認して「資料の部数はＸ部でよいですか」と事前に確認するなど、相手の仕事が確認だけで済むように心がけています。</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以上</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180" w:right="0" w:hanging="18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自己ＰＲ</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876300</wp:posOffset>
                </wp:positionH>
                <wp:positionV relativeFrom="paragraph">
                  <wp:posOffset>-10896599</wp:posOffset>
                </wp:positionV>
                <wp:extent cx="960756" cy="652788"/>
                <wp:effectExtent b="0" l="0" r="0" t="0"/>
                <wp:wrapNone/>
                <wp:docPr id="1073741831" name=""/>
                <a:graphic>
                  <a:graphicData uri="http://schemas.microsoft.com/office/word/2010/wordprocessingGroup">
                    <wpg:wgp>
                      <wpg:cNvGrpSpPr/>
                      <wpg:grpSpPr>
                        <a:xfrm>
                          <a:off x="4865622" y="3453606"/>
                          <a:ext cx="960756" cy="652788"/>
                          <a:chOff x="4865622" y="3453606"/>
                          <a:chExt cx="960757" cy="652789"/>
                        </a:xfrm>
                      </wpg:grpSpPr>
                      <wpg:grpSp>
                        <wpg:cNvGrpSpPr/>
                        <wpg:grpSpPr>
                          <a:xfrm>
                            <a:off x="4865622" y="3453606"/>
                            <a:ext cx="960757" cy="652789"/>
                            <a:chOff x="0" y="0"/>
                            <a:chExt cx="960756" cy="652788"/>
                          </a:xfrm>
                        </wpg:grpSpPr>
                        <wps:wsp>
                          <wps:cNvSpPr/>
                          <wps:cNvPr id="3" name="Shape 3"/>
                          <wps:spPr>
                            <a:xfrm>
                              <a:off x="0" y="0"/>
                              <a:ext cx="960750" cy="65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960756" cy="652788"/>
                            </a:xfrm>
                            <a:custGeom>
                              <a:rect b="b" l="l" r="r" t="t"/>
                              <a:pathLst>
                                <a:path extrusionOk="0" h="21600" w="21600">
                                  <a:moveTo>
                                    <a:pt x="3600" y="0"/>
                                  </a:moveTo>
                                  <a:cubicBezTo>
                                    <a:pt x="1612" y="0"/>
                                    <a:pt x="0" y="895"/>
                                    <a:pt x="0" y="2000"/>
                                  </a:cubicBezTo>
                                  <a:lnTo>
                                    <a:pt x="0" y="9998"/>
                                  </a:lnTo>
                                  <a:cubicBezTo>
                                    <a:pt x="0" y="11102"/>
                                    <a:pt x="1612" y="11998"/>
                                    <a:pt x="3600" y="11998"/>
                                  </a:cubicBezTo>
                                  <a:lnTo>
                                    <a:pt x="1185" y="21600"/>
                                  </a:lnTo>
                                  <a:lnTo>
                                    <a:pt x="9000" y="11998"/>
                                  </a:lnTo>
                                  <a:lnTo>
                                    <a:pt x="18000" y="11998"/>
                                  </a:lnTo>
                                  <a:cubicBezTo>
                                    <a:pt x="19988" y="11998"/>
                                    <a:pt x="21600" y="11102"/>
                                    <a:pt x="21600" y="9998"/>
                                  </a:cubicBezTo>
                                  <a:lnTo>
                                    <a:pt x="21600" y="2000"/>
                                  </a:lnTo>
                                  <a:cubicBezTo>
                                    <a:pt x="21600" y="895"/>
                                    <a:pt x="19988" y="0"/>
                                    <a:pt x="18000" y="0"/>
                                  </a:cubicBezTo>
                                  <a:lnTo>
                                    <a:pt x="3600" y="0"/>
                                  </a:lnTo>
                                  <a:close/>
                                </a:path>
                              </a:pathLst>
                            </a:cu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5183" y="13277"/>
                              <a:ext cx="890389" cy="33603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Mincho" w:cs="MS Mincho" w:eastAsia="MS Mincho" w:hAnsi="MS Mincho"/>
                                    <w:b w:val="0"/>
                                    <w:i w:val="0"/>
                                    <w:smallCaps w:val="0"/>
                                    <w:strike w:val="0"/>
                                    <w:color w:val="000000"/>
                                    <w:sz w:val="16"/>
                                    <w:vertAlign w:val="baseline"/>
                                  </w:rPr>
                                  <w:t xml:space="preserve">あまり、限定せずに簡潔に！</w:t>
                                </w:r>
                              </w:p>
                            </w:txbxContent>
                          </wps:txbx>
                          <wps:bodyPr anchorCtr="0" anchor="t" bIns="8875" lIns="8875" spcFirstLastPara="1" rIns="8875" wrap="square" tIns="887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876300</wp:posOffset>
                </wp:positionH>
                <wp:positionV relativeFrom="paragraph">
                  <wp:posOffset>-10896599</wp:posOffset>
                </wp:positionV>
                <wp:extent cx="960756" cy="652788"/>
                <wp:effectExtent b="0" l="0" r="0" t="0"/>
                <wp:wrapNone/>
                <wp:docPr id="107374183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960756" cy="652788"/>
                        </a:xfrm>
                        <a:prstGeom prst="rect"/>
                        <a:ln/>
                      </pic:spPr>
                    </pic:pic>
                  </a:graphicData>
                </a:graphic>
              </wp:anchor>
            </w:drawing>
          </mc:Fallback>
        </mc:AlternateConten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sz w:val="18"/>
          <w:szCs w:val="18"/>
        </w:rPr>
      </w:pPr>
      <w:r w:rsidDel="00000000" w:rsidR="00000000" w:rsidRPr="00000000">
        <w:rPr>
          <w:rFonts w:ascii="MS Mincho" w:cs="MS Mincho" w:eastAsia="MS Mincho" w:hAnsi="MS Mincho"/>
          <w:sz w:val="18"/>
          <w:szCs w:val="18"/>
          <w:rtl w:val="0"/>
        </w:rPr>
        <w:t xml:space="preserve">私は何が適切か考え、効率化をすることが得意です。</w:t>
      </w: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これまで、業界別と取引状況別（新規、顧客、ブランクなど）の企画書ひな型はありましたが、結局はその営業員が一番最近に使用したものを上書きしている状態で、訪問の前の準備にかなり時間がかかっていました。そこで、チームの営業員全員に「受注に結びついたときの企画書」をすべて提供してもらい、業界、取引状況はもちろん、企業規模や業界シェア、新規購入か買い替えかによって、最適なひな型が分かるようにしてチームの誰もがすぐに使えるようにしました。これによって、訪問前の企画書作成が1～2日で済むようになり「本来の提案の検討に時間を使えるようになった」という声をいただきました。</w:t>
      </w:r>
      <w:r w:rsidDel="00000000" w:rsidR="00000000" w:rsidRPr="00000000">
        <w:rPr>
          <w:rFonts w:ascii="MS Mincho" w:cs="MS Mincho" w:eastAsia="MS Mincho" w:hAnsi="MS Mincho"/>
          <w:sz w:val="18"/>
          <w:szCs w:val="18"/>
          <w:rtl w:val="0"/>
        </w:rPr>
        <w:t xml:space="preserve">貴社でも売上目標達成に少しでも貢献できるような営業事務を目指して邁進していきます。</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sz w:val="18"/>
          <w:szCs w:val="18"/>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以上</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sectPr>
      <w:headerReference r:id="rId9" w:type="default"/>
      <w:footerReference r:id="rId10" w:type="default"/>
      <w:pgSz w:h="16840" w:w="11900"/>
      <w:pgMar w:bottom="680" w:top="851" w:left="1134" w:right="907"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S Mincho"/>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w:font w:name="ヒラギノ角ゴ ProN W3"/>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Fonts w:ascii="MS Mincho" w:cs="MS Mincho" w:eastAsia="MS Mincho" w:hAnsi="MS Mincho"/>
        <w:b w:val="0"/>
        <w:i w:val="0"/>
        <w:smallCaps w:val="0"/>
        <w:strike w:val="0"/>
        <w:color w:val="000000"/>
        <w:sz w:val="18"/>
        <w:szCs w:val="18"/>
        <w:u w:val="none"/>
        <w:shd w:fill="auto" w:val="clear"/>
        <w:vertAlign w:val="baseline"/>
        <w:rtl w:val="0"/>
      </w:rPr>
      <w:t xml:space="preserve">／</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ヒラギノ角ゴ ProN W3" w:cs="ヒラギノ角ゴ ProN W3" w:eastAsia="ヒラギノ角ゴ ProN W3" w:hAnsi="ヒラギノ角ゴ ProN W3"/>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mo" w:cs="Arimo" w:eastAsia="Arimo" w:hAnsi="Arimo"/>
        <w:b w:val="0"/>
        <w:i w:val="0"/>
        <w:smallCaps w:val="0"/>
        <w:strike w:val="0"/>
        <w:shd w:fill="auto" w:val="clear"/>
        <w:vertAlign w:val="baseline"/>
      </w:rPr>
    </w:lvl>
    <w:lvl w:ilvl="1">
      <w:start w:val="1"/>
      <w:numFmt w:val="bullet"/>
      <w:lvlText w:val="➢"/>
      <w:lvlJc w:val="left"/>
      <w:pPr>
        <w:ind w:left="840" w:hanging="420"/>
      </w:pPr>
      <w:rPr>
        <w:rFonts w:ascii="Arimo" w:cs="Arimo" w:eastAsia="Arimo" w:hAnsi="Arimo"/>
        <w:b w:val="0"/>
        <w:i w:val="0"/>
        <w:smallCaps w:val="0"/>
        <w:strike w:val="0"/>
        <w:shd w:fill="auto" w:val="clear"/>
        <w:vertAlign w:val="baseline"/>
      </w:rPr>
    </w:lvl>
    <w:lvl w:ilvl="2">
      <w:start w:val="1"/>
      <w:numFmt w:val="bullet"/>
      <w:lvlText w:val="◇"/>
      <w:lvlJc w:val="left"/>
      <w:pPr>
        <w:ind w:left="1260" w:hanging="420"/>
      </w:pPr>
      <w:rPr>
        <w:rFonts w:ascii="Arimo" w:cs="Arimo" w:eastAsia="Arimo" w:hAnsi="Arimo"/>
        <w:b w:val="0"/>
        <w:i w:val="0"/>
        <w:smallCaps w:val="0"/>
        <w:strike w:val="0"/>
        <w:shd w:fill="auto" w:val="clear"/>
        <w:vertAlign w:val="baseline"/>
      </w:rPr>
    </w:lvl>
    <w:lvl w:ilvl="3">
      <w:start w:val="1"/>
      <w:numFmt w:val="bullet"/>
      <w:lvlText w:val="●"/>
      <w:lvlJc w:val="left"/>
      <w:pPr>
        <w:ind w:left="1680" w:hanging="420"/>
      </w:pPr>
      <w:rPr>
        <w:rFonts w:ascii="Arimo" w:cs="Arimo" w:eastAsia="Arimo" w:hAnsi="Arimo"/>
        <w:b w:val="0"/>
        <w:i w:val="0"/>
        <w:smallCaps w:val="0"/>
        <w:strike w:val="0"/>
        <w:shd w:fill="auto" w:val="clear"/>
        <w:vertAlign w:val="baseline"/>
      </w:rPr>
    </w:lvl>
    <w:lvl w:ilvl="4">
      <w:start w:val="1"/>
      <w:numFmt w:val="bullet"/>
      <w:lvlText w:val="➢"/>
      <w:lvlJc w:val="left"/>
      <w:pPr>
        <w:ind w:left="2100" w:hanging="420"/>
      </w:pPr>
      <w:rPr>
        <w:rFonts w:ascii="Arimo" w:cs="Arimo" w:eastAsia="Arimo" w:hAnsi="Arimo"/>
        <w:b w:val="0"/>
        <w:i w:val="0"/>
        <w:smallCaps w:val="0"/>
        <w:strike w:val="0"/>
        <w:shd w:fill="auto" w:val="clear"/>
        <w:vertAlign w:val="baseline"/>
      </w:rPr>
    </w:lvl>
    <w:lvl w:ilvl="5">
      <w:start w:val="1"/>
      <w:numFmt w:val="bullet"/>
      <w:lvlText w:val="◇"/>
      <w:lvlJc w:val="left"/>
      <w:pPr>
        <w:ind w:left="2520" w:hanging="420"/>
      </w:pPr>
      <w:rPr>
        <w:rFonts w:ascii="Arimo" w:cs="Arimo" w:eastAsia="Arimo" w:hAnsi="Arimo"/>
        <w:b w:val="0"/>
        <w:i w:val="0"/>
        <w:smallCaps w:val="0"/>
        <w:strike w:val="0"/>
        <w:shd w:fill="auto" w:val="clear"/>
        <w:vertAlign w:val="baseline"/>
      </w:rPr>
    </w:lvl>
    <w:lvl w:ilvl="6">
      <w:start w:val="1"/>
      <w:numFmt w:val="bullet"/>
      <w:lvlText w:val="●"/>
      <w:lvlJc w:val="left"/>
      <w:pPr>
        <w:ind w:left="2940" w:hanging="420"/>
      </w:pPr>
      <w:rPr>
        <w:rFonts w:ascii="Arimo" w:cs="Arimo" w:eastAsia="Arimo" w:hAnsi="Arimo"/>
        <w:b w:val="0"/>
        <w:i w:val="0"/>
        <w:smallCaps w:val="0"/>
        <w:strike w:val="0"/>
        <w:shd w:fill="auto" w:val="clear"/>
        <w:vertAlign w:val="baseline"/>
      </w:rPr>
    </w:lvl>
    <w:lvl w:ilvl="7">
      <w:start w:val="1"/>
      <w:numFmt w:val="bullet"/>
      <w:lvlText w:val="➢"/>
      <w:lvlJc w:val="left"/>
      <w:pPr>
        <w:ind w:left="3360" w:hanging="420"/>
      </w:pPr>
      <w:rPr>
        <w:rFonts w:ascii="Arimo" w:cs="Arimo" w:eastAsia="Arimo" w:hAnsi="Arimo"/>
        <w:b w:val="0"/>
        <w:i w:val="0"/>
        <w:smallCaps w:val="0"/>
        <w:strike w:val="0"/>
        <w:shd w:fill="auto" w:val="clear"/>
        <w:vertAlign w:val="baseline"/>
      </w:rPr>
    </w:lvl>
    <w:lvl w:ilvl="8">
      <w:start w:val="1"/>
      <w:numFmt w:val="bullet"/>
      <w:lvlText w:val="◇"/>
      <w:lvlJc w:val="left"/>
      <w:pPr>
        <w:ind w:left="3780" w:hanging="42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180" w:hanging="180"/>
      </w:pPr>
      <w:rPr>
        <w:rFonts w:ascii="Arimo" w:cs="Arimo" w:eastAsia="Arimo" w:hAnsi="Arimo"/>
        <w:b w:val="0"/>
        <w:i w:val="0"/>
        <w:smallCaps w:val="0"/>
        <w:strike w:val="0"/>
        <w:shd w:fill="auto" w:val="clear"/>
        <w:vertAlign w:val="baseline"/>
      </w:rPr>
    </w:lvl>
    <w:lvl w:ilvl="1">
      <w:start w:val="1"/>
      <w:numFmt w:val="bullet"/>
      <w:lvlText w:val="➢"/>
      <w:lvlJc w:val="left"/>
      <w:pPr>
        <w:ind w:left="920" w:hanging="440"/>
      </w:pPr>
      <w:rPr>
        <w:rFonts w:ascii="Arimo" w:cs="Arimo" w:eastAsia="Arimo" w:hAnsi="Arimo"/>
        <w:b w:val="0"/>
        <w:i w:val="0"/>
        <w:smallCaps w:val="0"/>
        <w:strike w:val="0"/>
        <w:shd w:fill="auto" w:val="clear"/>
        <w:vertAlign w:val="baseline"/>
      </w:rPr>
    </w:lvl>
    <w:lvl w:ilvl="2">
      <w:start w:val="1"/>
      <w:numFmt w:val="bullet"/>
      <w:lvlText w:val="◇"/>
      <w:lvlJc w:val="left"/>
      <w:pPr>
        <w:ind w:left="1509" w:hanging="549"/>
      </w:pPr>
      <w:rPr>
        <w:rFonts w:ascii="Arimo" w:cs="Arimo" w:eastAsia="Arimo" w:hAnsi="Arimo"/>
        <w:b w:val="0"/>
        <w:i w:val="0"/>
        <w:smallCaps w:val="0"/>
        <w:strike w:val="0"/>
        <w:shd w:fill="auto" w:val="clear"/>
        <w:vertAlign w:val="baseline"/>
      </w:rPr>
    </w:lvl>
    <w:lvl w:ilvl="3">
      <w:start w:val="1"/>
      <w:numFmt w:val="bullet"/>
      <w:lvlText w:val="●"/>
      <w:lvlJc w:val="left"/>
      <w:pPr>
        <w:ind w:left="1771" w:hanging="331"/>
      </w:pPr>
      <w:rPr>
        <w:rFonts w:ascii="Helvetica Neue" w:cs="Helvetica Neue" w:eastAsia="Helvetica Neue" w:hAnsi="Helvetica Neue"/>
        <w:b w:val="0"/>
        <w:i w:val="0"/>
        <w:smallCaps w:val="0"/>
        <w:strike w:val="0"/>
        <w:shd w:fill="auto" w:val="clear"/>
        <w:vertAlign w:val="baseline"/>
      </w:rPr>
    </w:lvl>
    <w:lvl w:ilvl="4">
      <w:start w:val="1"/>
      <w:numFmt w:val="bullet"/>
      <w:lvlText w:val="➢"/>
      <w:lvlJc w:val="left"/>
      <w:pPr>
        <w:ind w:left="2469" w:hanging="549"/>
      </w:pPr>
      <w:rPr>
        <w:rFonts w:ascii="Arimo" w:cs="Arimo" w:eastAsia="Arimo" w:hAnsi="Arimo"/>
        <w:b w:val="0"/>
        <w:i w:val="0"/>
        <w:smallCaps w:val="0"/>
        <w:strike w:val="0"/>
        <w:shd w:fill="auto" w:val="clear"/>
        <w:vertAlign w:val="baseline"/>
      </w:rPr>
    </w:lvl>
    <w:lvl w:ilvl="5">
      <w:start w:val="1"/>
      <w:numFmt w:val="bullet"/>
      <w:lvlText w:val="◇"/>
      <w:lvlJc w:val="left"/>
      <w:pPr>
        <w:ind w:left="2622" w:hanging="222"/>
      </w:pPr>
      <w:rPr>
        <w:rFonts w:ascii="Arimo" w:cs="Arimo" w:eastAsia="Arimo" w:hAnsi="Arimo"/>
        <w:b w:val="0"/>
        <w:i w:val="0"/>
        <w:smallCaps w:val="0"/>
        <w:strike w:val="0"/>
        <w:shd w:fill="auto" w:val="clear"/>
        <w:vertAlign w:val="baseline"/>
      </w:rPr>
    </w:lvl>
    <w:lvl w:ilvl="6">
      <w:start w:val="1"/>
      <w:numFmt w:val="bullet"/>
      <w:lvlText w:val="●"/>
      <w:lvlJc w:val="left"/>
      <w:pPr>
        <w:ind w:left="3429" w:hanging="549"/>
      </w:pPr>
      <w:rPr>
        <w:rFonts w:ascii="Helvetica Neue" w:cs="Helvetica Neue" w:eastAsia="Helvetica Neue" w:hAnsi="Helvetica Neue"/>
        <w:b w:val="0"/>
        <w:i w:val="0"/>
        <w:smallCaps w:val="0"/>
        <w:strike w:val="0"/>
        <w:shd w:fill="auto" w:val="clear"/>
        <w:vertAlign w:val="baseline"/>
      </w:rPr>
    </w:lvl>
    <w:lvl w:ilvl="7">
      <w:start w:val="1"/>
      <w:numFmt w:val="bullet"/>
      <w:lvlText w:val="➢"/>
      <w:lvlJc w:val="left"/>
      <w:pPr>
        <w:ind w:left="3909" w:hanging="549"/>
      </w:pPr>
      <w:rPr>
        <w:rFonts w:ascii="Arimo" w:cs="Arimo" w:eastAsia="Arimo" w:hAnsi="Arimo"/>
        <w:b w:val="0"/>
        <w:i w:val="0"/>
        <w:smallCaps w:val="0"/>
        <w:strike w:val="0"/>
        <w:shd w:fill="auto" w:val="clear"/>
        <w:vertAlign w:val="baseline"/>
      </w:rPr>
    </w:lvl>
    <w:lvl w:ilvl="8">
      <w:start w:val="1"/>
      <w:numFmt w:val="bullet"/>
      <w:lvlText w:val="◇"/>
      <w:lvlJc w:val="left"/>
      <w:pPr>
        <w:ind w:left="4324" w:hanging="484"/>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360" w:hanging="360"/>
      </w:pPr>
      <w:rPr>
        <w:rFonts w:ascii="Arimo" w:cs="Arimo" w:eastAsia="Arimo" w:hAnsi="Arimo"/>
        <w:b w:val="0"/>
        <w:i w:val="0"/>
        <w:smallCaps w:val="0"/>
        <w:strike w:val="0"/>
        <w:shd w:fill="auto" w:val="clear"/>
        <w:vertAlign w:val="baseline"/>
      </w:rPr>
    </w:lvl>
    <w:lvl w:ilvl="1">
      <w:start w:val="1"/>
      <w:numFmt w:val="bullet"/>
      <w:lvlText w:val="➢"/>
      <w:lvlJc w:val="left"/>
      <w:pPr>
        <w:ind w:left="840" w:hanging="420"/>
      </w:pPr>
      <w:rPr>
        <w:rFonts w:ascii="Arimo" w:cs="Arimo" w:eastAsia="Arimo" w:hAnsi="Arimo"/>
        <w:b w:val="0"/>
        <w:i w:val="0"/>
        <w:smallCaps w:val="0"/>
        <w:strike w:val="0"/>
        <w:shd w:fill="auto" w:val="clear"/>
        <w:vertAlign w:val="baseline"/>
      </w:rPr>
    </w:lvl>
    <w:lvl w:ilvl="2">
      <w:start w:val="1"/>
      <w:numFmt w:val="bullet"/>
      <w:lvlText w:val="◇"/>
      <w:lvlJc w:val="left"/>
      <w:pPr>
        <w:ind w:left="1260" w:hanging="420"/>
      </w:pPr>
      <w:rPr>
        <w:rFonts w:ascii="Arimo" w:cs="Arimo" w:eastAsia="Arimo" w:hAnsi="Arimo"/>
        <w:b w:val="0"/>
        <w:i w:val="0"/>
        <w:smallCaps w:val="0"/>
        <w:strike w:val="0"/>
        <w:shd w:fill="auto" w:val="clear"/>
        <w:vertAlign w:val="baseline"/>
      </w:rPr>
    </w:lvl>
    <w:lvl w:ilvl="3">
      <w:start w:val="1"/>
      <w:numFmt w:val="bullet"/>
      <w:lvlText w:val="●"/>
      <w:lvlJc w:val="left"/>
      <w:pPr>
        <w:ind w:left="1680" w:hanging="420"/>
      </w:pPr>
      <w:rPr>
        <w:rFonts w:ascii="Arimo" w:cs="Arimo" w:eastAsia="Arimo" w:hAnsi="Arimo"/>
        <w:b w:val="0"/>
        <w:i w:val="0"/>
        <w:smallCaps w:val="0"/>
        <w:strike w:val="0"/>
        <w:shd w:fill="auto" w:val="clear"/>
        <w:vertAlign w:val="baseline"/>
      </w:rPr>
    </w:lvl>
    <w:lvl w:ilvl="4">
      <w:start w:val="1"/>
      <w:numFmt w:val="bullet"/>
      <w:lvlText w:val="➢"/>
      <w:lvlJc w:val="left"/>
      <w:pPr>
        <w:ind w:left="2100" w:hanging="420"/>
      </w:pPr>
      <w:rPr>
        <w:rFonts w:ascii="Arimo" w:cs="Arimo" w:eastAsia="Arimo" w:hAnsi="Arimo"/>
        <w:b w:val="0"/>
        <w:i w:val="0"/>
        <w:smallCaps w:val="0"/>
        <w:strike w:val="0"/>
        <w:shd w:fill="auto" w:val="clear"/>
        <w:vertAlign w:val="baseline"/>
      </w:rPr>
    </w:lvl>
    <w:lvl w:ilvl="5">
      <w:start w:val="1"/>
      <w:numFmt w:val="bullet"/>
      <w:lvlText w:val="◇"/>
      <w:lvlJc w:val="left"/>
      <w:pPr>
        <w:ind w:left="2520" w:hanging="420"/>
      </w:pPr>
      <w:rPr>
        <w:rFonts w:ascii="Arimo" w:cs="Arimo" w:eastAsia="Arimo" w:hAnsi="Arimo"/>
        <w:b w:val="0"/>
        <w:i w:val="0"/>
        <w:smallCaps w:val="0"/>
        <w:strike w:val="0"/>
        <w:shd w:fill="auto" w:val="clear"/>
        <w:vertAlign w:val="baseline"/>
      </w:rPr>
    </w:lvl>
    <w:lvl w:ilvl="6">
      <w:start w:val="1"/>
      <w:numFmt w:val="bullet"/>
      <w:lvlText w:val="●"/>
      <w:lvlJc w:val="left"/>
      <w:pPr>
        <w:ind w:left="2940" w:hanging="420"/>
      </w:pPr>
      <w:rPr>
        <w:rFonts w:ascii="Arimo" w:cs="Arimo" w:eastAsia="Arimo" w:hAnsi="Arimo"/>
        <w:b w:val="0"/>
        <w:i w:val="0"/>
        <w:smallCaps w:val="0"/>
        <w:strike w:val="0"/>
        <w:shd w:fill="auto" w:val="clear"/>
        <w:vertAlign w:val="baseline"/>
      </w:rPr>
    </w:lvl>
    <w:lvl w:ilvl="7">
      <w:start w:val="1"/>
      <w:numFmt w:val="bullet"/>
      <w:lvlText w:val="➢"/>
      <w:lvlJc w:val="left"/>
      <w:pPr>
        <w:ind w:left="3360" w:hanging="420"/>
      </w:pPr>
      <w:rPr>
        <w:rFonts w:ascii="Arimo" w:cs="Arimo" w:eastAsia="Arimo" w:hAnsi="Arimo"/>
        <w:b w:val="0"/>
        <w:i w:val="0"/>
        <w:smallCaps w:val="0"/>
        <w:strike w:val="0"/>
        <w:shd w:fill="auto" w:val="clear"/>
        <w:vertAlign w:val="baseline"/>
      </w:rPr>
    </w:lvl>
    <w:lvl w:ilvl="8">
      <w:start w:val="1"/>
      <w:numFmt w:val="bullet"/>
      <w:lvlText w:val="◇"/>
      <w:lvlJc w:val="left"/>
      <w:pPr>
        <w:ind w:left="3780" w:hanging="42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360" w:hanging="360"/>
      </w:pPr>
      <w:rPr>
        <w:rFonts w:ascii="Arimo" w:cs="Arimo" w:eastAsia="Arimo" w:hAnsi="Arimo"/>
        <w:b w:val="0"/>
        <w:i w:val="0"/>
        <w:smallCaps w:val="0"/>
        <w:strike w:val="0"/>
        <w:shd w:fill="auto" w:val="clear"/>
        <w:vertAlign w:val="baseline"/>
      </w:rPr>
    </w:lvl>
    <w:lvl w:ilvl="1">
      <w:start w:val="1"/>
      <w:numFmt w:val="bullet"/>
      <w:lvlText w:val="➢"/>
      <w:lvlJc w:val="left"/>
      <w:pPr>
        <w:ind w:left="840" w:hanging="420"/>
      </w:pPr>
      <w:rPr>
        <w:rFonts w:ascii="Arimo" w:cs="Arimo" w:eastAsia="Arimo" w:hAnsi="Arimo"/>
        <w:b w:val="0"/>
        <w:i w:val="0"/>
        <w:smallCaps w:val="0"/>
        <w:strike w:val="0"/>
        <w:shd w:fill="auto" w:val="clear"/>
        <w:vertAlign w:val="baseline"/>
      </w:rPr>
    </w:lvl>
    <w:lvl w:ilvl="2">
      <w:start w:val="1"/>
      <w:numFmt w:val="bullet"/>
      <w:lvlText w:val="◇"/>
      <w:lvlJc w:val="left"/>
      <w:pPr>
        <w:ind w:left="1260" w:hanging="420"/>
      </w:pPr>
      <w:rPr>
        <w:rFonts w:ascii="Arimo" w:cs="Arimo" w:eastAsia="Arimo" w:hAnsi="Arimo"/>
        <w:b w:val="0"/>
        <w:i w:val="0"/>
        <w:smallCaps w:val="0"/>
        <w:strike w:val="0"/>
        <w:shd w:fill="auto" w:val="clear"/>
        <w:vertAlign w:val="baseline"/>
      </w:rPr>
    </w:lvl>
    <w:lvl w:ilvl="3">
      <w:start w:val="1"/>
      <w:numFmt w:val="bullet"/>
      <w:lvlText w:val="●"/>
      <w:lvlJc w:val="left"/>
      <w:pPr>
        <w:ind w:left="1680" w:hanging="420"/>
      </w:pPr>
      <w:rPr>
        <w:rFonts w:ascii="Arimo" w:cs="Arimo" w:eastAsia="Arimo" w:hAnsi="Arimo"/>
        <w:b w:val="0"/>
        <w:i w:val="0"/>
        <w:smallCaps w:val="0"/>
        <w:strike w:val="0"/>
        <w:shd w:fill="auto" w:val="clear"/>
        <w:vertAlign w:val="baseline"/>
      </w:rPr>
    </w:lvl>
    <w:lvl w:ilvl="4">
      <w:start w:val="1"/>
      <w:numFmt w:val="bullet"/>
      <w:lvlText w:val="➢"/>
      <w:lvlJc w:val="left"/>
      <w:pPr>
        <w:ind w:left="2100" w:hanging="420"/>
      </w:pPr>
      <w:rPr>
        <w:rFonts w:ascii="Arimo" w:cs="Arimo" w:eastAsia="Arimo" w:hAnsi="Arimo"/>
        <w:b w:val="0"/>
        <w:i w:val="0"/>
        <w:smallCaps w:val="0"/>
        <w:strike w:val="0"/>
        <w:shd w:fill="auto" w:val="clear"/>
        <w:vertAlign w:val="baseline"/>
      </w:rPr>
    </w:lvl>
    <w:lvl w:ilvl="5">
      <w:start w:val="1"/>
      <w:numFmt w:val="bullet"/>
      <w:lvlText w:val="◇"/>
      <w:lvlJc w:val="left"/>
      <w:pPr>
        <w:ind w:left="2520" w:hanging="420"/>
      </w:pPr>
      <w:rPr>
        <w:rFonts w:ascii="Arimo" w:cs="Arimo" w:eastAsia="Arimo" w:hAnsi="Arimo"/>
        <w:b w:val="0"/>
        <w:i w:val="0"/>
        <w:smallCaps w:val="0"/>
        <w:strike w:val="0"/>
        <w:shd w:fill="auto" w:val="clear"/>
        <w:vertAlign w:val="baseline"/>
      </w:rPr>
    </w:lvl>
    <w:lvl w:ilvl="6">
      <w:start w:val="1"/>
      <w:numFmt w:val="bullet"/>
      <w:lvlText w:val="●"/>
      <w:lvlJc w:val="left"/>
      <w:pPr>
        <w:ind w:left="2940" w:hanging="420"/>
      </w:pPr>
      <w:rPr>
        <w:rFonts w:ascii="Arimo" w:cs="Arimo" w:eastAsia="Arimo" w:hAnsi="Arimo"/>
        <w:b w:val="0"/>
        <w:i w:val="0"/>
        <w:smallCaps w:val="0"/>
        <w:strike w:val="0"/>
        <w:shd w:fill="auto" w:val="clear"/>
        <w:vertAlign w:val="baseline"/>
      </w:rPr>
    </w:lvl>
    <w:lvl w:ilvl="7">
      <w:start w:val="1"/>
      <w:numFmt w:val="bullet"/>
      <w:lvlText w:val="➢"/>
      <w:lvlJc w:val="left"/>
      <w:pPr>
        <w:ind w:left="3360" w:hanging="420"/>
      </w:pPr>
      <w:rPr>
        <w:rFonts w:ascii="Arimo" w:cs="Arimo" w:eastAsia="Arimo" w:hAnsi="Arimo"/>
        <w:b w:val="0"/>
        <w:i w:val="0"/>
        <w:smallCaps w:val="0"/>
        <w:strike w:val="0"/>
        <w:shd w:fill="auto" w:val="clear"/>
        <w:vertAlign w:val="baseline"/>
      </w:rPr>
    </w:lvl>
    <w:lvl w:ilvl="8">
      <w:start w:val="1"/>
      <w:numFmt w:val="bullet"/>
      <w:lvlText w:val="◇"/>
      <w:lvlJc w:val="left"/>
      <w:pPr>
        <w:ind w:left="3780" w:hanging="42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360" w:hanging="360"/>
      </w:pPr>
      <w:rPr>
        <w:rFonts w:ascii="Arimo" w:cs="Arimo" w:eastAsia="Arimo" w:hAnsi="Arimo"/>
        <w:b w:val="0"/>
        <w:i w:val="0"/>
        <w:smallCaps w:val="0"/>
        <w:strike w:val="0"/>
        <w:shd w:fill="auto" w:val="clear"/>
        <w:vertAlign w:val="baseline"/>
      </w:rPr>
    </w:lvl>
    <w:lvl w:ilvl="1">
      <w:start w:val="1"/>
      <w:numFmt w:val="bullet"/>
      <w:lvlText w:val="➢"/>
      <w:lvlJc w:val="left"/>
      <w:pPr>
        <w:ind w:left="840" w:hanging="420"/>
      </w:pPr>
      <w:rPr>
        <w:rFonts w:ascii="Arimo" w:cs="Arimo" w:eastAsia="Arimo" w:hAnsi="Arimo"/>
        <w:b w:val="0"/>
        <w:i w:val="0"/>
        <w:smallCaps w:val="0"/>
        <w:strike w:val="0"/>
        <w:shd w:fill="auto" w:val="clear"/>
        <w:vertAlign w:val="baseline"/>
      </w:rPr>
    </w:lvl>
    <w:lvl w:ilvl="2">
      <w:start w:val="1"/>
      <w:numFmt w:val="bullet"/>
      <w:lvlText w:val="◇"/>
      <w:lvlJc w:val="left"/>
      <w:pPr>
        <w:ind w:left="1260" w:hanging="420"/>
      </w:pPr>
      <w:rPr>
        <w:rFonts w:ascii="Arimo" w:cs="Arimo" w:eastAsia="Arimo" w:hAnsi="Arimo"/>
        <w:b w:val="0"/>
        <w:i w:val="0"/>
        <w:smallCaps w:val="0"/>
        <w:strike w:val="0"/>
        <w:shd w:fill="auto" w:val="clear"/>
        <w:vertAlign w:val="baseline"/>
      </w:rPr>
    </w:lvl>
    <w:lvl w:ilvl="3">
      <w:start w:val="1"/>
      <w:numFmt w:val="bullet"/>
      <w:lvlText w:val="●"/>
      <w:lvlJc w:val="left"/>
      <w:pPr>
        <w:ind w:left="1680" w:hanging="420"/>
      </w:pPr>
      <w:rPr>
        <w:rFonts w:ascii="Arimo" w:cs="Arimo" w:eastAsia="Arimo" w:hAnsi="Arimo"/>
        <w:b w:val="0"/>
        <w:i w:val="0"/>
        <w:smallCaps w:val="0"/>
        <w:strike w:val="0"/>
        <w:shd w:fill="auto" w:val="clear"/>
        <w:vertAlign w:val="baseline"/>
      </w:rPr>
    </w:lvl>
    <w:lvl w:ilvl="4">
      <w:start w:val="1"/>
      <w:numFmt w:val="bullet"/>
      <w:lvlText w:val="➢"/>
      <w:lvlJc w:val="left"/>
      <w:pPr>
        <w:ind w:left="2100" w:hanging="420"/>
      </w:pPr>
      <w:rPr>
        <w:rFonts w:ascii="Arimo" w:cs="Arimo" w:eastAsia="Arimo" w:hAnsi="Arimo"/>
        <w:b w:val="0"/>
        <w:i w:val="0"/>
        <w:smallCaps w:val="0"/>
        <w:strike w:val="0"/>
        <w:shd w:fill="auto" w:val="clear"/>
        <w:vertAlign w:val="baseline"/>
      </w:rPr>
    </w:lvl>
    <w:lvl w:ilvl="5">
      <w:start w:val="1"/>
      <w:numFmt w:val="bullet"/>
      <w:lvlText w:val="◇"/>
      <w:lvlJc w:val="left"/>
      <w:pPr>
        <w:ind w:left="2520" w:hanging="420"/>
      </w:pPr>
      <w:rPr>
        <w:rFonts w:ascii="Arimo" w:cs="Arimo" w:eastAsia="Arimo" w:hAnsi="Arimo"/>
        <w:b w:val="0"/>
        <w:i w:val="0"/>
        <w:smallCaps w:val="0"/>
        <w:strike w:val="0"/>
        <w:shd w:fill="auto" w:val="clear"/>
        <w:vertAlign w:val="baseline"/>
      </w:rPr>
    </w:lvl>
    <w:lvl w:ilvl="6">
      <w:start w:val="1"/>
      <w:numFmt w:val="bullet"/>
      <w:lvlText w:val="●"/>
      <w:lvlJc w:val="left"/>
      <w:pPr>
        <w:ind w:left="2940" w:hanging="420"/>
      </w:pPr>
      <w:rPr>
        <w:rFonts w:ascii="Arimo" w:cs="Arimo" w:eastAsia="Arimo" w:hAnsi="Arimo"/>
        <w:b w:val="0"/>
        <w:i w:val="0"/>
        <w:smallCaps w:val="0"/>
        <w:strike w:val="0"/>
        <w:shd w:fill="auto" w:val="clear"/>
        <w:vertAlign w:val="baseline"/>
      </w:rPr>
    </w:lvl>
    <w:lvl w:ilvl="7">
      <w:start w:val="1"/>
      <w:numFmt w:val="bullet"/>
      <w:lvlText w:val="➢"/>
      <w:lvlJc w:val="left"/>
      <w:pPr>
        <w:ind w:left="3360" w:hanging="420"/>
      </w:pPr>
      <w:rPr>
        <w:rFonts w:ascii="Arimo" w:cs="Arimo" w:eastAsia="Arimo" w:hAnsi="Arimo"/>
        <w:b w:val="0"/>
        <w:i w:val="0"/>
        <w:smallCaps w:val="0"/>
        <w:strike w:val="0"/>
        <w:shd w:fill="auto" w:val="clear"/>
        <w:vertAlign w:val="baseline"/>
      </w:rPr>
    </w:lvl>
    <w:lvl w:ilvl="8">
      <w:start w:val="1"/>
      <w:numFmt w:val="bullet"/>
      <w:lvlText w:val="◇"/>
      <w:lvlJc w:val="left"/>
      <w:pPr>
        <w:ind w:left="3780" w:hanging="42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ja-JP"/>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ヘッダとフッタ">
    <w:name w:val="ヘッダとフッタ"/>
    <w:next w:val="ヘッダとフッタ"/>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ヒラギノ角ゴ ProN W3" w:cs="Arial Unicode MS" w:eastAsia="Arial Unicode MS" w:hAnsi="ヒラギノ角ゴ ProN W3"/>
      <w:b w:val="0"/>
      <w:bCs w:val="0"/>
      <w:i w:val="0"/>
      <w:iCs w:val="0"/>
      <w:caps w:val="0"/>
      <w:smallCaps w:val="0"/>
      <w:strike w:val="0"/>
      <w:dstrike w:val="0"/>
      <w:outline w:val="0"/>
      <w:color w:val="000000"/>
      <w:spacing w:val="0"/>
      <w:kern w:val="0"/>
      <w:position w:val="0"/>
      <w:sz w:val="24"/>
      <w:szCs w:val="24"/>
      <w:u w:val="none"/>
      <w:vertAlign w:val="baseline"/>
    </w:rPr>
  </w:style>
  <w:style w:type="paragraph" w:styleId="フッター">
    <w:name w:val="フッター"/>
    <w:next w:val="フッター"/>
    <w:pPr>
      <w:keepNext w:val="0"/>
      <w:keepLines w:val="0"/>
      <w:pageBreakBefore w:val="0"/>
      <w:widowControl w:val="0"/>
      <w:shd w:color="auto" w:fill="auto" w:val="clear"/>
      <w:tabs>
        <w:tab w:val="center" w:pos="4252"/>
        <w:tab w:val="right" w:pos="8504"/>
      </w:tabs>
      <w:suppressAutoHyphens w:val="0"/>
      <w:bidi w:val="0"/>
      <w:spacing w:after="0" w:before="0" w:line="240" w:lineRule="auto"/>
      <w:ind w:left="0" w:right="0" w:firstLine="0"/>
      <w:jc w:val="both"/>
      <w:outlineLvl w:val="9"/>
    </w:pPr>
    <w:rPr>
      <w:rFonts w:ascii="Century" w:cs="Century" w:eastAsia="Century" w:hAnsi="Century"/>
      <w:b w:val="0"/>
      <w:bCs w:val="0"/>
      <w:i w:val="0"/>
      <w:iCs w:val="0"/>
      <w:caps w:val="0"/>
      <w:smallCaps w:val="0"/>
      <w:strike w:val="0"/>
      <w:dstrike w:val="0"/>
      <w:outline w:val="0"/>
      <w:color w:val="000000"/>
      <w:spacing w:val="0"/>
      <w:kern w:val="2"/>
      <w:position w:val="0"/>
      <w:sz w:val="21"/>
      <w:szCs w:val="21"/>
      <w:u w:color="000000" w:val="none"/>
      <w:vertAlign w:val="baseline"/>
      <w:lang w:val="en-US"/>
    </w:rPr>
  </w:style>
  <w:style w:type="paragraph" w:styleId="標準">
    <w:name w:val="標準"/>
    <w:next w:val="標準"/>
    <w:pPr>
      <w:keepNext w:val="0"/>
      <w:keepLines w:val="0"/>
      <w:pageBreakBefore w:val="0"/>
      <w:widowControl w:val="0"/>
      <w:shd w:color="auto" w:fill="auto" w:val="clear"/>
      <w:suppressAutoHyphens w:val="0"/>
      <w:bidi w:val="0"/>
      <w:spacing w:after="0" w:before="0" w:line="240" w:lineRule="auto"/>
      <w:ind w:left="0" w:right="0" w:firstLine="0"/>
      <w:jc w:val="both"/>
      <w:outlineLvl w:val="9"/>
    </w:pPr>
    <w:rPr>
      <w:rFonts w:ascii="Century" w:cs="Century" w:eastAsia="Century" w:hAnsi="Century"/>
      <w:b w:val="0"/>
      <w:bCs w:val="0"/>
      <w:i w:val="0"/>
      <w:iCs w:val="0"/>
      <w:caps w:val="0"/>
      <w:smallCaps w:val="0"/>
      <w:strike w:val="0"/>
      <w:dstrike w:val="0"/>
      <w:outline w:val="0"/>
      <w:color w:val="000000"/>
      <w:spacing w:val="0"/>
      <w:kern w:val="2"/>
      <w:position w:val="0"/>
      <w:sz w:val="21"/>
      <w:szCs w:val="21"/>
      <w:u w:color="000000" w:val="none"/>
      <w:vertAlign w:val="baseline"/>
      <w:lang w:val="en-US"/>
    </w:rPr>
  </w:style>
  <w:style w:type="paragraph" w:styleId="結語">
    <w:name w:val="結語"/>
    <w:next w:val="結語"/>
    <w:pPr>
      <w:keepNext w:val="0"/>
      <w:keepLines w:val="0"/>
      <w:pageBreakBefore w:val="0"/>
      <w:widowControl w:val="0"/>
      <w:shd w:color="auto" w:fill="auto" w:val="clear"/>
      <w:suppressAutoHyphens w:val="0"/>
      <w:bidi w:val="0"/>
      <w:spacing w:after="0" w:before="0" w:line="240" w:lineRule="auto"/>
      <w:ind w:left="0" w:right="0" w:firstLine="0"/>
      <w:jc w:val="right"/>
      <w:outlineLvl w:val="9"/>
    </w:pPr>
    <w:rPr>
      <w:rFonts w:ascii="ＭＳ ゴシック" w:cs="ＭＳ ゴシック" w:eastAsia="ＭＳ ゴシック" w:hAnsi="ＭＳ ゴシック"/>
      <w:b w:val="0"/>
      <w:bCs w:val="0"/>
      <w:i w:val="0"/>
      <w:iCs w:val="0"/>
      <w:caps w:val="0"/>
      <w:smallCaps w:val="0"/>
      <w:strike w:val="0"/>
      <w:dstrike w:val="0"/>
      <w:outline w:val="0"/>
      <w:color w:val="000000"/>
      <w:spacing w:val="0"/>
      <w:kern w:val="2"/>
      <w:position w:val="0"/>
      <w:sz w:val="18"/>
      <w:szCs w:val="18"/>
      <w:u w:color="000000" w:val="none"/>
      <w:vertAlign w:val="baseline"/>
      <w:lang w:val="en-US"/>
    </w:rPr>
  </w:style>
  <w:style w:type="paragraph" w:styleId="リスト段落">
    <w:name w:val="リスト段落"/>
    <w:next w:val="リスト段落"/>
    <w:pPr>
      <w:keepNext w:val="0"/>
      <w:keepLines w:val="0"/>
      <w:pageBreakBefore w:val="0"/>
      <w:widowControl w:val="0"/>
      <w:shd w:color="auto" w:fill="auto" w:val="clear"/>
      <w:suppressAutoHyphens w:val="0"/>
      <w:bidi w:val="0"/>
      <w:spacing w:after="0" w:before="0" w:line="240" w:lineRule="auto"/>
      <w:ind w:left="960" w:right="0" w:firstLine="0"/>
      <w:jc w:val="both"/>
      <w:outlineLvl w:val="9"/>
    </w:pPr>
    <w:rPr>
      <w:rFonts w:ascii="Century" w:cs="Century" w:eastAsia="Century" w:hAnsi="Century"/>
      <w:b w:val="0"/>
      <w:bCs w:val="0"/>
      <w:i w:val="0"/>
      <w:iCs w:val="0"/>
      <w:caps w:val="0"/>
      <w:smallCaps w:val="0"/>
      <w:strike w:val="0"/>
      <w:dstrike w:val="0"/>
      <w:outline w:val="0"/>
      <w:color w:val="000000"/>
      <w:spacing w:val="0"/>
      <w:kern w:val="2"/>
      <w:position w:val="0"/>
      <w:sz w:val="21"/>
      <w:szCs w:val="21"/>
      <w:u w:color="000000" w:val="none"/>
      <w:vertAlign w:val="baseline"/>
      <w:lang w:val="en-US"/>
    </w:rPr>
  </w:style>
  <w:style w:type="numbering" w:styleId="読み込んだスタイル5">
    <w:name w:val="読み込んだスタイル5"/>
    <w:pPr>
      <w:numPr>
        <w:numId w:val="5"/>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ヒラギノ角ゴ ProN W6"/>
        <a:ea typeface="ヒラギノ角ゴ ProN W6"/>
        <a:cs typeface="ヒラギノ角ゴ ProN W6"/>
      </a:majorFont>
      <a:minorFont>
        <a:latin typeface="ヒラギノ角ゴ ProN W3"/>
        <a:ea typeface="ヒラギノ角ゴ ProN W3"/>
        <a:cs typeface="ヒラギノ角ゴ ProN W3"/>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lzq/49QpcqFaj8PcXZp+tG3Udw==">AMUW2mUlN/zDpO7WedNa5fa/m9U8Z4Xa/5R4mPbgJqQ9MxcLj4/ZRheRj1fUVXrewhCG/nVFwvwnLT4nw4cXph3ZAJRi2D+rCWXJdpiu9gK5FHrsJBFu7A4=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